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bookmarkStart w:id="0" w:name="_GoBack"/>
      <w:bookmarkEnd w:id="0"/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543050" cy="699135"/>
            <wp:effectExtent l="19050" t="0" r="0" b="0"/>
            <wp:wrapTight wrapText="bothSides">
              <wp:wrapPolygon edited="0">
                <wp:start x="-267" y="0"/>
                <wp:lineTo x="-267" y="21188"/>
                <wp:lineTo x="21600" y="21188"/>
                <wp:lineTo x="21600" y="0"/>
                <wp:lineTo x="-26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A3AE1" w:rsidRPr="003102C5" w:rsidRDefault="00FA3AE1" w:rsidP="003102C5">
      <w:pPr>
        <w:ind w:left="360"/>
        <w:jc w:val="both"/>
        <w:rPr>
          <w:rFonts w:ascii="Calibri" w:hAnsi="Calibri" w:cs="Calibri"/>
          <w:b/>
          <w:highlight w:val="yellow"/>
        </w:rPr>
      </w:pPr>
      <w:r w:rsidRPr="003102C5">
        <w:rPr>
          <w:rFonts w:ascii="Calibri" w:hAnsi="Calibri" w:cstheme="minorHAnsi"/>
          <w:bCs/>
          <w:iCs/>
        </w:rPr>
        <w:t xml:space="preserve">Dotyczy: </w:t>
      </w:r>
      <w:r w:rsidRPr="003102C5"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 w:rsidRPr="003102C5">
        <w:rPr>
          <w:rFonts w:ascii="Calibri" w:hAnsi="Calibri" w:cstheme="minorHAnsi"/>
          <w:bCs/>
          <w:iCs/>
        </w:rPr>
        <w:t xml:space="preserve">prowadzonego na podstawie art. 275 pkt. 1 ustawy Pzp na </w:t>
      </w:r>
      <w:r w:rsidR="003102C5">
        <w:rPr>
          <w:rFonts w:ascii="Calibri" w:hAnsi="Calibri" w:cs="Calibri"/>
          <w:b/>
          <w:bCs/>
        </w:rPr>
        <w:t>dostawę</w:t>
      </w:r>
      <w:r w:rsidR="003102C5" w:rsidRPr="003102C5">
        <w:rPr>
          <w:rFonts w:ascii="Calibri" w:hAnsi="Calibri" w:cs="Calibri"/>
          <w:b/>
          <w:bCs/>
        </w:rPr>
        <w:t xml:space="preserve"> podręcznego sprzętu gaśniczego, znaków pożarniczych i bhp, oznakowań i ogólnych instrukcji ppoż.</w:t>
      </w:r>
      <w:r w:rsidRPr="003102C5">
        <w:rPr>
          <w:rFonts w:ascii="Calibri" w:hAnsi="Calibri" w:cs="Calibri"/>
          <w:b/>
        </w:rPr>
        <w:t xml:space="preserve">; </w:t>
      </w:r>
      <w:r w:rsidR="003102C5" w:rsidRPr="003102C5">
        <w:rPr>
          <w:rFonts w:ascii="Calibri" w:hAnsi="Calibri" w:cs="Calibri"/>
          <w:b/>
        </w:rPr>
        <w:t>TP-21</w:t>
      </w:r>
      <w:r w:rsidRPr="003102C5">
        <w:rPr>
          <w:rFonts w:ascii="Calibri" w:hAnsi="Calibri" w:cs="Calibri"/>
          <w:b/>
        </w:rPr>
        <w:t>/23/EP.</w:t>
      </w:r>
    </w:p>
    <w:p w:rsidR="007A20EA" w:rsidRDefault="007A20EA" w:rsidP="007A20EA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Default="005540F7" w:rsidP="00F477F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F84053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80007" w:rsidRPr="00F477F3" w:rsidRDefault="0068000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7A20EA" w:rsidRPr="00267D46" w:rsidRDefault="007A20EA" w:rsidP="007A20EA">
      <w:pPr>
        <w:spacing w:after="0"/>
        <w:jc w:val="both"/>
        <w:rPr>
          <w:rFonts w:cstheme="minorHAnsi"/>
          <w:b/>
          <w:color w:val="1F497D" w:themeColor="text2"/>
        </w:rPr>
      </w:pPr>
      <w:r w:rsidRPr="00267D46">
        <w:rPr>
          <w:rFonts w:cstheme="minorHAnsi"/>
          <w:b/>
          <w:color w:val="1F497D" w:themeColor="text2"/>
        </w:rPr>
        <w:t>o którym mowa w art. 125 ust 1 ustawy z dnia 11 września 2019 r. Prawo zamówień publicznych</w:t>
      </w:r>
    </w:p>
    <w:p w:rsidR="007A20EA" w:rsidRPr="00267D46" w:rsidRDefault="007A20EA" w:rsidP="007A20EA">
      <w:pPr>
        <w:spacing w:after="0"/>
        <w:jc w:val="both"/>
        <w:rPr>
          <w:rFonts w:cstheme="minorHAnsi"/>
          <w:b/>
          <w:color w:val="1F497D" w:themeColor="text2"/>
        </w:rPr>
      </w:pPr>
      <w:r w:rsidRPr="00267D46">
        <w:rPr>
          <w:rFonts w:cstheme="minorHAnsi"/>
          <w:b/>
          <w:color w:val="1F497D" w:themeColor="text2"/>
        </w:rPr>
        <w:t>(dalej „ustawa PZP”)</w:t>
      </w:r>
    </w:p>
    <w:p w:rsidR="007A20EA" w:rsidRDefault="007A20EA" w:rsidP="007A20EA">
      <w:pPr>
        <w:spacing w:after="0"/>
        <w:rPr>
          <w:rFonts w:cstheme="minorHAnsi"/>
          <w:b/>
          <w:color w:val="000000" w:themeColor="text1"/>
        </w:rPr>
      </w:pPr>
    </w:p>
    <w:p w:rsidR="007A20EA" w:rsidRPr="0045632D" w:rsidRDefault="007A20EA" w:rsidP="007A20EA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A20EA" w:rsidRDefault="007A20EA" w:rsidP="007A20E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 xml:space="preserve">ustawy PZP oraz art. 109 ust. 1 </w:t>
      </w:r>
    </w:p>
    <w:p w:rsidR="007A20EA" w:rsidRPr="005540F7" w:rsidRDefault="007A20EA" w:rsidP="007A20EA">
      <w:pPr>
        <w:spacing w:after="0" w:line="240" w:lineRule="auto"/>
        <w:ind w:left="4956" w:hanging="4950"/>
        <w:jc w:val="both"/>
        <w:rPr>
          <w:color w:val="000000" w:themeColor="text1"/>
        </w:rPr>
      </w:pPr>
      <w:r>
        <w:rPr>
          <w:rFonts w:cs="Calibri"/>
          <w:color w:val="000000" w:themeColor="text1"/>
        </w:rPr>
        <w:t>pkt. 4</w:t>
      </w:r>
      <w:r w:rsidR="00067792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ustawy PZP.</w:t>
      </w:r>
    </w:p>
    <w:p w:rsidR="007A20EA" w:rsidRPr="005540F7" w:rsidRDefault="007A20EA" w:rsidP="007A20E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wykluczenia)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A20EA" w:rsidRPr="007470D8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A20EA" w:rsidRDefault="007A20EA" w:rsidP="007A20EA">
      <w:pPr>
        <w:pStyle w:val="Akapitzlist"/>
        <w:spacing w:after="0" w:line="240" w:lineRule="auto"/>
        <w:ind w:left="284" w:hanging="284"/>
        <w:jc w:val="both"/>
        <w:rPr>
          <w:rFonts w:cs="Calibri"/>
          <w:color w:val="000000" w:themeColor="text1"/>
          <w:u w:val="single"/>
        </w:rPr>
      </w:pPr>
      <w:r>
        <w:rPr>
          <w:rFonts w:cstheme="minorHAnsi"/>
          <w:b/>
          <w:color w:val="1F497D" w:themeColor="text2"/>
        </w:rPr>
        <w:t xml:space="preserve">2) </w:t>
      </w:r>
      <w:r>
        <w:rPr>
          <w:rFonts w:cstheme="minorHAnsi"/>
          <w:b/>
          <w:color w:val="1F497D" w:themeColor="text2"/>
        </w:rPr>
        <w:tab/>
        <w:t xml:space="preserve">w zakresie dotyczącym przesłanek wykluczenia z postępowania o udzielenie zamówienia publicznego określonych w art. 7 ust. 1 </w:t>
      </w:r>
      <w:r>
        <w:rPr>
          <w:rFonts w:cs="Calibri"/>
          <w:b/>
          <w:color w:val="1F497D" w:themeColor="text2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cstheme="minorHAnsi"/>
          <w:b/>
          <w:color w:val="1F497D" w:themeColor="text2"/>
        </w:rPr>
        <w:t>(dalej: „ustawa UOBN”)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6"/>
          <w:szCs w:val="16"/>
          <w:u w:val="single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Oświadczam,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że nie podlegam wykluczeniu z postępowania na podstawie art. 7 ust. 1 ustawy UOBN.</w:t>
      </w:r>
    </w:p>
    <w:p w:rsidR="007A20EA" w:rsidRDefault="007A20EA" w:rsidP="007A20EA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>
        <w:rPr>
          <w:rFonts w:cs="Calibri"/>
          <w:color w:val="000000" w:themeColor="text1"/>
        </w:rPr>
        <w:br/>
        <w:t>art. ………………………… ustawy UOBN.</w:t>
      </w:r>
    </w:p>
    <w:p w:rsidR="007A20EA" w:rsidRDefault="007A20EA" w:rsidP="007A20EA">
      <w:pPr>
        <w:spacing w:after="0" w:line="240" w:lineRule="auto"/>
        <w:jc w:val="both"/>
        <w:rPr>
          <w:rFonts w:cs="Calibri-Italic"/>
          <w:i/>
          <w:iCs/>
          <w:color w:val="000000" w:themeColor="text1"/>
          <w:sz w:val="16"/>
          <w:szCs w:val="16"/>
        </w:rPr>
      </w:pP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(podać mającą zastosowanie podstawę wykluczenia)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2"/>
          <w:szCs w:val="12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2"/>
          <w:szCs w:val="12"/>
        </w:rPr>
      </w:pPr>
    </w:p>
    <w:p w:rsidR="009D20DD" w:rsidRDefault="009D20DD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B623DC" w:rsidRPr="005540F7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EE4A98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 w:rsidR="00B22519"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 w:rsidR="00B22519"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FB3AF5" w:rsidRDefault="00FB3AF5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EE4A98" w:rsidRPr="009F20DE" w:rsidRDefault="00EE4A98" w:rsidP="00EE4A98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lastRenderedPageBreak/>
        <w:t>UWAGA:</w:t>
      </w:r>
    </w:p>
    <w:p w:rsidR="00EE4A98" w:rsidRPr="009F20DE" w:rsidRDefault="00EE4A98" w:rsidP="00EE4A98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B22519" w:rsidRPr="005D7729" w:rsidRDefault="00CD53D4" w:rsidP="005D7729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EE4A98"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 w:rsidR="00AE059F">
        <w:rPr>
          <w:rFonts w:ascii="Calibri" w:hAnsi="Calibri" w:cs="Calibri"/>
          <w:sz w:val="20"/>
          <w:u w:val="none"/>
        </w:rPr>
        <w:br/>
      </w:r>
      <w:r w:rsidR="00EE4A98">
        <w:rPr>
          <w:rFonts w:ascii="Calibri" w:hAnsi="Calibri" w:cs="Calibri"/>
          <w:sz w:val="20"/>
          <w:u w:val="none"/>
        </w:rPr>
        <w:t>(e-dowód)</w:t>
      </w:r>
      <w:r w:rsidR="00EE4A98" w:rsidRPr="009F20DE">
        <w:rPr>
          <w:rFonts w:ascii="Calibri" w:hAnsi="Calibri" w:cs="Calibri"/>
          <w:sz w:val="20"/>
          <w:u w:val="none"/>
        </w:rPr>
        <w:t>.</w:t>
      </w:r>
    </w:p>
    <w:sectPr w:rsidR="00B22519" w:rsidRPr="005D7729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2F6" w:rsidRDefault="008212F6" w:rsidP="00F477F3">
      <w:pPr>
        <w:spacing w:after="0" w:line="240" w:lineRule="auto"/>
      </w:pPr>
      <w:r>
        <w:separator/>
      </w:r>
    </w:p>
  </w:endnote>
  <w:endnote w:type="continuationSeparator" w:id="1">
    <w:p w:rsidR="008212F6" w:rsidRDefault="008212F6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C716AF">
    <w:pPr>
      <w:pStyle w:val="Stopka"/>
      <w:jc w:val="right"/>
    </w:pPr>
  </w:p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2F6" w:rsidRDefault="008212F6" w:rsidP="00F477F3">
      <w:pPr>
        <w:spacing w:after="0" w:line="240" w:lineRule="auto"/>
      </w:pPr>
      <w:r>
        <w:separator/>
      </w:r>
    </w:p>
  </w:footnote>
  <w:footnote w:type="continuationSeparator" w:id="1">
    <w:p w:rsidR="008212F6" w:rsidRDefault="008212F6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A7118">
      <w:rPr>
        <w:rFonts w:ascii="Calibri" w:hAnsi="Calibri" w:cs="Calibri"/>
      </w:rPr>
      <w:t>4</w:t>
    </w:r>
    <w:r w:rsidR="001F6AE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390ED4">
      <w:rPr>
        <w:rFonts w:ascii="Calibri" w:hAnsi="Calibri" w:cs="Calibri"/>
      </w:rPr>
      <w:t>-</w:t>
    </w:r>
    <w:r w:rsidR="003102C5">
      <w:rPr>
        <w:rFonts w:ascii="Calibri" w:hAnsi="Calibri" w:cs="Calibri"/>
      </w:rPr>
      <w:t>21</w:t>
    </w:r>
    <w:r w:rsidR="00360DD5">
      <w:rPr>
        <w:rFonts w:ascii="Calibri" w:hAnsi="Calibri" w:cs="Calibri"/>
      </w:rPr>
      <w:t>/23</w:t>
    </w:r>
    <w:r w:rsidR="00A11F07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7DB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Szwarczewska">
    <w15:presenceInfo w15:providerId="AD" w15:userId="S-1-5-21-2363005645-2851675089-3631375817-29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EF72F2"/>
    <w:rsid w:val="00004105"/>
    <w:rsid w:val="00025680"/>
    <w:rsid w:val="00046B0E"/>
    <w:rsid w:val="00067792"/>
    <w:rsid w:val="000809D8"/>
    <w:rsid w:val="000A4D26"/>
    <w:rsid w:val="000C449F"/>
    <w:rsid w:val="000D5DF5"/>
    <w:rsid w:val="000E7FEF"/>
    <w:rsid w:val="000F52B3"/>
    <w:rsid w:val="00104CB5"/>
    <w:rsid w:val="001228B3"/>
    <w:rsid w:val="001308A7"/>
    <w:rsid w:val="001431A7"/>
    <w:rsid w:val="00160EDA"/>
    <w:rsid w:val="00164F81"/>
    <w:rsid w:val="001653D1"/>
    <w:rsid w:val="00181F8A"/>
    <w:rsid w:val="00182C7C"/>
    <w:rsid w:val="00187AFA"/>
    <w:rsid w:val="001B71FA"/>
    <w:rsid w:val="001E0C27"/>
    <w:rsid w:val="001F6AE7"/>
    <w:rsid w:val="00215614"/>
    <w:rsid w:val="00232688"/>
    <w:rsid w:val="0025140E"/>
    <w:rsid w:val="00262253"/>
    <w:rsid w:val="002777EE"/>
    <w:rsid w:val="002852C6"/>
    <w:rsid w:val="00295DBE"/>
    <w:rsid w:val="002A3DF7"/>
    <w:rsid w:val="002E411D"/>
    <w:rsid w:val="002F559A"/>
    <w:rsid w:val="003102C5"/>
    <w:rsid w:val="0031277C"/>
    <w:rsid w:val="00323713"/>
    <w:rsid w:val="00325BEE"/>
    <w:rsid w:val="0033335C"/>
    <w:rsid w:val="00360DD5"/>
    <w:rsid w:val="00370FDA"/>
    <w:rsid w:val="00390ED4"/>
    <w:rsid w:val="003D1A42"/>
    <w:rsid w:val="003E2AD8"/>
    <w:rsid w:val="003E7090"/>
    <w:rsid w:val="003F016A"/>
    <w:rsid w:val="00403668"/>
    <w:rsid w:val="00423F03"/>
    <w:rsid w:val="00425F66"/>
    <w:rsid w:val="00436569"/>
    <w:rsid w:val="00443937"/>
    <w:rsid w:val="004A076E"/>
    <w:rsid w:val="004B3302"/>
    <w:rsid w:val="004D71F8"/>
    <w:rsid w:val="005014C9"/>
    <w:rsid w:val="00516276"/>
    <w:rsid w:val="00527F33"/>
    <w:rsid w:val="0053592C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184F"/>
    <w:rsid w:val="006436BC"/>
    <w:rsid w:val="0066127E"/>
    <w:rsid w:val="00661A5C"/>
    <w:rsid w:val="00675631"/>
    <w:rsid w:val="00680007"/>
    <w:rsid w:val="00680CDA"/>
    <w:rsid w:val="006A2E96"/>
    <w:rsid w:val="006B4868"/>
    <w:rsid w:val="006C24F6"/>
    <w:rsid w:val="006C3BFC"/>
    <w:rsid w:val="006D74FE"/>
    <w:rsid w:val="006E59FB"/>
    <w:rsid w:val="006F3190"/>
    <w:rsid w:val="00711DD4"/>
    <w:rsid w:val="007470D8"/>
    <w:rsid w:val="00777BB2"/>
    <w:rsid w:val="00785654"/>
    <w:rsid w:val="00792517"/>
    <w:rsid w:val="007A20EA"/>
    <w:rsid w:val="007A434D"/>
    <w:rsid w:val="007B4050"/>
    <w:rsid w:val="007D5D7B"/>
    <w:rsid w:val="007E19E9"/>
    <w:rsid w:val="007E6438"/>
    <w:rsid w:val="007F1089"/>
    <w:rsid w:val="00810511"/>
    <w:rsid w:val="008212F6"/>
    <w:rsid w:val="00834DF8"/>
    <w:rsid w:val="00843B34"/>
    <w:rsid w:val="00846475"/>
    <w:rsid w:val="008756DC"/>
    <w:rsid w:val="0089655E"/>
    <w:rsid w:val="008E4A77"/>
    <w:rsid w:val="008F703B"/>
    <w:rsid w:val="00902301"/>
    <w:rsid w:val="009054AD"/>
    <w:rsid w:val="0091609B"/>
    <w:rsid w:val="00921C9D"/>
    <w:rsid w:val="00921FCB"/>
    <w:rsid w:val="009400FA"/>
    <w:rsid w:val="009414C5"/>
    <w:rsid w:val="0094783F"/>
    <w:rsid w:val="0097235E"/>
    <w:rsid w:val="009757EC"/>
    <w:rsid w:val="0099650F"/>
    <w:rsid w:val="009A10BD"/>
    <w:rsid w:val="009B5724"/>
    <w:rsid w:val="009C32FB"/>
    <w:rsid w:val="009C3D32"/>
    <w:rsid w:val="009D20DD"/>
    <w:rsid w:val="009D6C14"/>
    <w:rsid w:val="009F49DC"/>
    <w:rsid w:val="00A07C84"/>
    <w:rsid w:val="00A11F07"/>
    <w:rsid w:val="00A26B2F"/>
    <w:rsid w:val="00A71BB6"/>
    <w:rsid w:val="00A72CBF"/>
    <w:rsid w:val="00A8041A"/>
    <w:rsid w:val="00A9575C"/>
    <w:rsid w:val="00AB5B1A"/>
    <w:rsid w:val="00AD2CBD"/>
    <w:rsid w:val="00AD369B"/>
    <w:rsid w:val="00AE059F"/>
    <w:rsid w:val="00AE08BF"/>
    <w:rsid w:val="00AE5A39"/>
    <w:rsid w:val="00AF1F4A"/>
    <w:rsid w:val="00B01AA9"/>
    <w:rsid w:val="00B12B72"/>
    <w:rsid w:val="00B1684C"/>
    <w:rsid w:val="00B22519"/>
    <w:rsid w:val="00B40D3B"/>
    <w:rsid w:val="00B53210"/>
    <w:rsid w:val="00B623DC"/>
    <w:rsid w:val="00BB540D"/>
    <w:rsid w:val="00BD183C"/>
    <w:rsid w:val="00BD7D31"/>
    <w:rsid w:val="00BE0353"/>
    <w:rsid w:val="00BF2C20"/>
    <w:rsid w:val="00BF7154"/>
    <w:rsid w:val="00C11B15"/>
    <w:rsid w:val="00C3027E"/>
    <w:rsid w:val="00C61EEA"/>
    <w:rsid w:val="00C716AF"/>
    <w:rsid w:val="00C8194E"/>
    <w:rsid w:val="00CC106F"/>
    <w:rsid w:val="00CC456C"/>
    <w:rsid w:val="00CD53D4"/>
    <w:rsid w:val="00CE42D3"/>
    <w:rsid w:val="00D27F9B"/>
    <w:rsid w:val="00D64792"/>
    <w:rsid w:val="00D83E14"/>
    <w:rsid w:val="00DA7118"/>
    <w:rsid w:val="00DB4E78"/>
    <w:rsid w:val="00DC39FB"/>
    <w:rsid w:val="00DD1DD5"/>
    <w:rsid w:val="00DD2593"/>
    <w:rsid w:val="00DE5B41"/>
    <w:rsid w:val="00DE658A"/>
    <w:rsid w:val="00E3541D"/>
    <w:rsid w:val="00E459FD"/>
    <w:rsid w:val="00E47801"/>
    <w:rsid w:val="00E576F0"/>
    <w:rsid w:val="00ED275D"/>
    <w:rsid w:val="00EE0DAE"/>
    <w:rsid w:val="00EE4A98"/>
    <w:rsid w:val="00EF72F2"/>
    <w:rsid w:val="00EF7E91"/>
    <w:rsid w:val="00F0685A"/>
    <w:rsid w:val="00F27A4C"/>
    <w:rsid w:val="00F310D0"/>
    <w:rsid w:val="00F36E41"/>
    <w:rsid w:val="00F477F3"/>
    <w:rsid w:val="00F57D19"/>
    <w:rsid w:val="00F65AAE"/>
    <w:rsid w:val="00F83D6F"/>
    <w:rsid w:val="00F84053"/>
    <w:rsid w:val="00F9501F"/>
    <w:rsid w:val="00FA0D4E"/>
    <w:rsid w:val="00FA3AE1"/>
    <w:rsid w:val="00FA73E4"/>
    <w:rsid w:val="00FA7C9D"/>
    <w:rsid w:val="00FB016E"/>
    <w:rsid w:val="00FB3AF5"/>
    <w:rsid w:val="00FC3C9D"/>
    <w:rsid w:val="00FE2881"/>
    <w:rsid w:val="00FE5F1A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C305C-C4DC-4D1C-AF95-1B355AA0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70</cp:revision>
  <cp:lastPrinted>2022-02-02T10:08:00Z</cp:lastPrinted>
  <dcterms:created xsi:type="dcterms:W3CDTF">2021-02-11T13:14:00Z</dcterms:created>
  <dcterms:modified xsi:type="dcterms:W3CDTF">2023-03-20T09:09:00Z</dcterms:modified>
</cp:coreProperties>
</file>